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spacing w:after="200" w:line="360" w:lineRule="auto"/>
        <w:jc w:val="center"/>
        <w:rPr>
          <w:rFonts w:ascii="Microsoft JhengHei" w:cs="Microsoft JhengHei" w:eastAsia="Microsoft JhengHei" w:hAnsi="Microsoft JhengHei"/>
        </w:rPr>
      </w:pPr>
      <w:bookmarkStart w:colFirst="0" w:colLast="0" w:name="_mn6w3faetive" w:id="0"/>
      <w:bookmarkEnd w:id="0"/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套版</w:t>
      </w:r>
    </w:p>
    <w:p w:rsidR="00000000" w:rsidDel="00000000" w:rsidP="00000000" w:rsidRDefault="00000000" w:rsidRPr="00000000" w14:paraId="00000002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losgph6lt9rq" w:id="1"/>
      <w:bookmarkEnd w:id="1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資料來源：</w:t>
      </w:r>
      <w:hyperlink r:id="rId6">
        <w:r w:rsidDel="00000000" w:rsidR="00000000" w:rsidRPr="00000000">
          <w:rPr>
            <w:rFonts w:ascii="Microsoft JhengHei" w:cs="Microsoft JhengHei" w:eastAsia="Microsoft JhengHei" w:hAnsi="Microsoft JhengHei"/>
            <w:b w:val="0"/>
            <w:color w:val="1155cc"/>
            <w:u w:val="single"/>
            <w:rtl w:val="0"/>
          </w:rPr>
          <w:t xml:space="preserve">點我看介紹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madiizopb7dv" w:id="2"/>
      <w:bookmarkEnd w:id="2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瀏覽器渲染流程：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2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資料載入中，請製作 Loading（可使用 GIF）。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293213" cy="2270114"/>
            <wp:effectExtent b="12700" l="12700" r="12700" t="127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213" cy="2270114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spacing w:after="200" w:before="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載入後：</w:t>
      </w:r>
    </w:p>
    <w:p w:rsidR="00000000" w:rsidDel="00000000" w:rsidP="00000000" w:rsidRDefault="00000000" w:rsidRPr="00000000" w14:paraId="00000006">
      <w:pPr>
        <w:pageBreakBefore w:val="0"/>
        <w:numPr>
          <w:ilvl w:val="1"/>
          <w:numId w:val="2"/>
        </w:numPr>
        <w:spacing w:after="200" w:before="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移除 Loading 的蓋版。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2"/>
        </w:numPr>
        <w:spacing w:after="200" w:before="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顯示全部資料。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2"/>
        </w:numPr>
        <w:spacing w:after="200" w:before="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以 10 筆資料為一個分頁，顯示在最下方。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5836013" cy="806603"/>
            <wp:effectExtent b="12700" l="12700" r="12700" t="1270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6013" cy="80660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f0tyxaimn945" w:id="3"/>
      <w:bookmarkEnd w:id="3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資料顯示：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3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選單製作：依資料動態篩選出行政區域，選取該行政區域後即顯示對應的鄉鎮區選單。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2978512" cy="1997153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8512" cy="1997153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3"/>
        </w:numPr>
        <w:spacing w:after="200" w:before="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資料顯示：</w:t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3"/>
        </w:numPr>
        <w:spacing w:after="200" w:before="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選取行政區域，下方即顯示該行政區域內的所有資料，如下圖左。</w:t>
      </w:r>
    </w:p>
    <w:p w:rsidR="00000000" w:rsidDel="00000000" w:rsidP="00000000" w:rsidRDefault="00000000" w:rsidRPr="00000000" w14:paraId="0000000D">
      <w:pPr>
        <w:pageBreakBefore w:val="0"/>
        <w:numPr>
          <w:ilvl w:val="1"/>
          <w:numId w:val="3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選取該鄉鎮區，亦顯示出該鄉鎮區的所有資料，如下圖右。</w:t>
      </w:r>
    </w:p>
    <w:tbl>
      <w:tblPr>
        <w:tblStyle w:val="Table1"/>
        <w:tblW w:w="9337.0" w:type="dxa"/>
        <w:jc w:val="left"/>
        <w:tblInd w:w="1440.0" w:type="dxa"/>
        <w:tblLayout w:type="fixed"/>
        <w:tblLook w:val="0600"/>
      </w:tblPr>
      <w:tblGrid>
        <w:gridCol w:w="4668.5"/>
        <w:gridCol w:w="4668.5"/>
        <w:tblGridChange w:id="0">
          <w:tblGrid>
            <w:gridCol w:w="4668.5"/>
            <w:gridCol w:w="4668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702287" cy="3909495"/>
                  <wp:effectExtent b="12700" l="12700" r="12700" t="1270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87" cy="3909495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721337" cy="3899945"/>
                  <wp:effectExtent b="12700" l="12700" r="12700" t="1270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337" cy="3899945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ageBreakBefore w:val="0"/>
        <w:numPr>
          <w:ilvl w:val="1"/>
          <w:numId w:val="3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選取出來的資料，亦需同步更新分頁數量。如下圖所示：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5921738" cy="420625"/>
            <wp:effectExtent b="12700" l="12700" r="12700" t="1270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1738" cy="42062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cmbj81gh6jdm" w:id="4"/>
      <w:bookmarkEnd w:id="4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版型：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6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點選以切換版型模式：（預設為清單模式）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2047875" cy="409575"/>
            <wp:effectExtent b="12700" l="12700" r="12700" t="127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957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6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清單模式：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362700" cy="2049825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33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04982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6"/>
        </w:numPr>
        <w:spacing w:after="200" w:before="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請把有 url 的資料連結到該網站中，並開啟新分頁；若無，則保留一般文字即可。</w:t>
      </w:r>
    </w:p>
    <w:p w:rsidR="00000000" w:rsidDel="00000000" w:rsidP="00000000" w:rsidRDefault="00000000" w:rsidRPr="00000000" w14:paraId="00000015">
      <w:pPr>
        <w:pageBreakBefore w:val="0"/>
        <w:numPr>
          <w:ilvl w:val="1"/>
          <w:numId w:val="6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細節：</w:t>
      </w:r>
    </w:p>
    <w:tbl>
      <w:tblPr>
        <w:tblStyle w:val="Table2"/>
        <w:tblW w:w="9337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68.5"/>
        <w:gridCol w:w="4668.5"/>
        <w:tblGridChange w:id="0">
          <w:tblGrid>
            <w:gridCol w:w="4668.5"/>
            <w:gridCol w:w="4668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rtl w:val="0"/>
              </w:rPr>
              <w:t xml:space="preserve">一般：預設黑色覆蓋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rtl w:val="0"/>
              </w:rPr>
              <w:t xml:space="preserve">滑入：漸進式-隱藏覆蓋並放大影像 1.3 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257425" cy="131445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286000" cy="1323975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ageBreakBefore w:val="0"/>
        <w:numPr>
          <w:ilvl w:val="0"/>
          <w:numId w:val="6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表格模式：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369413" cy="1241947"/>
            <wp:effectExtent b="12700" l="12700" r="12700" t="127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9413" cy="1241947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1"/>
          <w:numId w:val="6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細節：</w:t>
      </w:r>
    </w:p>
    <w:p w:rsidR="00000000" w:rsidDel="00000000" w:rsidP="00000000" w:rsidRDefault="00000000" w:rsidRPr="00000000" w14:paraId="0000001C">
      <w:pPr>
        <w:pageBreakBefore w:val="0"/>
        <w:numPr>
          <w:ilvl w:val="2"/>
          <w:numId w:val="6"/>
        </w:numPr>
        <w:spacing w:after="200" w:line="360" w:lineRule="auto"/>
        <w:ind w:left="216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每列進行奇、偶填充（白、灰）。</w:t>
      </w:r>
    </w:p>
    <w:p w:rsidR="00000000" w:rsidDel="00000000" w:rsidP="00000000" w:rsidRDefault="00000000" w:rsidRPr="00000000" w14:paraId="0000001D">
      <w:pPr>
        <w:pageBreakBefore w:val="0"/>
        <w:numPr>
          <w:ilvl w:val="2"/>
          <w:numId w:val="6"/>
        </w:numPr>
        <w:spacing w:after="200" w:line="360" w:lineRule="auto"/>
        <w:ind w:left="216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滑入該列有顏色上的變化，如下圖所示。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5470943" cy="768712"/>
            <wp:effectExtent b="12700" l="12700" r="12700" t="1270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18745" l="0" r="0" t="29002"/>
                    <a:stretch>
                      <a:fillRect/>
                    </a:stretch>
                  </pic:blipFill>
                  <pic:spPr>
                    <a:xfrm>
                      <a:off x="0" y="0"/>
                      <a:ext cx="5470943" cy="768712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2"/>
          <w:numId w:val="6"/>
        </w:numPr>
        <w:spacing w:after="200" w:line="360" w:lineRule="auto"/>
        <w:ind w:left="216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地址過長以省略處理（...），游標移至文字上會出現所有文案內容。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4627200" cy="619125"/>
            <wp:effectExtent b="12700" l="12700" r="12700" t="127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3234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0" cy="61912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6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卡片模式：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378938" cy="3156294"/>
            <wp:effectExtent b="12700" l="12700" r="12700" t="127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8938" cy="3156294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1"/>
          <w:numId w:val="6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細節：</w:t>
      </w:r>
    </w:p>
    <w:tbl>
      <w:tblPr>
        <w:tblStyle w:val="Table3"/>
        <w:tblW w:w="9337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68.5"/>
        <w:gridCol w:w="4668.5"/>
        <w:tblGridChange w:id="0">
          <w:tblGrid>
            <w:gridCol w:w="4668.5"/>
            <w:gridCol w:w="4668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rtl w:val="0"/>
              </w:rPr>
              <w:t xml:space="preserve">一般：預設黑色漸層覆蓋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rtl w:val="0"/>
              </w:rPr>
              <w:t xml:space="preserve">滑入：漸進式-放大影像 1.3 倍、看到兩行店家介紹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828925" cy="13208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after="200" w:line="360" w:lineRule="auto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828925" cy="1320800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3jwnbqnik6zy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6yajjr42a58p" w:id="6"/>
      <w:bookmarkEnd w:id="6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廣告固定：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4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右側載入有三個廣告區塊：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359888" cy="3552115"/>
            <wp:effectExtent b="12700" l="12700" r="12700" t="1270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888" cy="355211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4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當捲軸往下捲動時，超出了第三個廣告區塊，則固定在瀏覽器的上緣處；反之，則不固定。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6359888" cy="3184669"/>
            <wp:effectExtent b="12700" l="12700" r="12700" t="127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888" cy="3184669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200" w:line="360" w:lineRule="auto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rys4xqrnqbmj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rhhnlvo4o28x" w:id="8"/>
      <w:bookmarkEnd w:id="8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響應式設計：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1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請製作 iPhone 6/7/8 Plus 及以下常見的手機尺寸。</w:t>
      </w:r>
    </w:p>
    <w:tbl>
      <w:tblPr>
        <w:tblStyle w:val="Table4"/>
        <w:tblW w:w="1077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92.3333333333335"/>
        <w:gridCol w:w="3592.3333333333335"/>
        <w:gridCol w:w="3592.3333333333335"/>
        <w:tblGridChange w:id="0">
          <w:tblGrid>
            <w:gridCol w:w="3592.3333333333335"/>
            <w:gridCol w:w="3592.3333333333335"/>
            <w:gridCol w:w="3592.33333333333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right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143125" cy="3746500"/>
                  <wp:effectExtent b="12700" l="12700" r="12700" t="1270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37465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right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143125" cy="3735750"/>
                  <wp:effectExtent b="12700" l="12700" r="12700" t="1270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170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373575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0" w:before="0" w:line="360" w:lineRule="auto"/>
              <w:ind w:right="0"/>
              <w:jc w:val="left"/>
              <w:rPr>
                <w:rFonts w:ascii="Microsoft JhengHei" w:cs="Microsoft JhengHei" w:eastAsia="Microsoft JhengHei" w:hAnsi="Microsoft JhengHei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</w:rPr>
              <w:drawing>
                <wp:inline distB="114300" distT="114300" distL="114300" distR="114300">
                  <wp:extent cx="2143125" cy="3733800"/>
                  <wp:effectExtent b="12700" l="12700" r="12700" t="1270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3733800"/>
                          </a:xfrm>
                          <a:prstGeom prst="rect"/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numPr>
          <w:ilvl w:val="0"/>
          <w:numId w:val="1"/>
        </w:numPr>
        <w:spacing w:after="200" w:before="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三個模式的分頁均相同。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4448175" cy="2647950"/>
            <wp:effectExtent b="12700" l="12700" r="12700" t="127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4795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1"/>
        </w:numPr>
        <w:spacing w:after="200" w:before="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右側廣告不顯示在手機版中。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表格可左、右滑動以檢視。</w:t>
        <w:br w:type="textWrapping"/>
      </w:r>
      <w:r w:rsidDel="00000000" w:rsidR="00000000" w:rsidRPr="00000000">
        <w:rPr>
          <w:rFonts w:ascii="Microsoft JhengHei" w:cs="Microsoft JhengHei" w:eastAsia="Microsoft JhengHei" w:hAnsi="Microsoft JhengHei"/>
        </w:rPr>
        <w:drawing>
          <wp:inline distB="114300" distT="114300" distL="114300" distR="114300">
            <wp:extent cx="4686300" cy="2466975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66975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ageBreakBefore w:val="0"/>
        <w:spacing w:after="200" w:line="360" w:lineRule="auto"/>
        <w:rPr>
          <w:rFonts w:ascii="Microsoft JhengHei" w:cs="Microsoft JhengHei" w:eastAsia="Microsoft JhengHei" w:hAnsi="Microsoft JhengHei"/>
          <w:b w:val="0"/>
        </w:rPr>
      </w:pPr>
      <w:bookmarkStart w:colFirst="0" w:colLast="0" w:name="_ymght3w1dhbd" w:id="9"/>
      <w:bookmarkEnd w:id="9"/>
      <w:r w:rsidDel="00000000" w:rsidR="00000000" w:rsidRPr="00000000">
        <w:rPr>
          <w:rFonts w:ascii="Microsoft JhengHei" w:cs="Microsoft JhengHei" w:eastAsia="Microsoft JhengHei" w:hAnsi="Microsoft JhengHei"/>
          <w:b w:val="0"/>
          <w:rtl w:val="0"/>
        </w:rPr>
        <w:t xml:space="preserve">交件需求：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請在您個人的 GitHub 建立一個 Repository，再將專案所需要的原始檔案上傳至該 Repository 並設定 gh-pages 確保能正常看 Demo 成果，原始碼請勿壓縮及打包（我們想知道您是否有能力處理沒有 Webpack、Gulp、Parcel 時的狀況）。最後，將 GitHub 連結寄給我們。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附件中，有完成檔的擷圖（與成品的比例為 1：1），請自行丈量尺寸、取色號（我們相信這應該難不倒您），若標示不清的地方，也請以該附件中的截圖為完成目標。若您的成品與擷圖差距太大，將會嚴重扣分。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中、英文字體皆以無襯線為主。</w:t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CSS：（身為專業的前端工程師所必備的基礎）</w:t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自行排版，勿使用 CSS 框架。</w:t>
      </w:r>
    </w:p>
    <w:p w:rsidR="00000000" w:rsidDel="00000000" w:rsidP="00000000" w:rsidRDefault="00000000" w:rsidRPr="00000000" w14:paraId="00000039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注意網頁元件的擴充性、複用性、可維護性。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Javascript（我們知道您有更新、更高超的技術要展現，但我們更想看看您深厚的基本功）：</w:t>
      </w:r>
    </w:p>
    <w:p w:rsidR="00000000" w:rsidDel="00000000" w:rsidP="00000000" w:rsidRDefault="00000000" w:rsidRPr="00000000" w14:paraId="0000003B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勿使用 Plugin。</w:t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勿使用 JS Framework，如：jQuery、Vue、React、Angular...。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注重效能，請避免無謂的資源浪費。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請校正以下瀏覽器：</w:t>
      </w:r>
    </w:p>
    <w:p w:rsidR="00000000" w:rsidDel="00000000" w:rsidP="00000000" w:rsidRDefault="00000000" w:rsidRPr="00000000" w14:paraId="0000003F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Chrome。</w:t>
      </w:r>
    </w:p>
    <w:p w:rsidR="00000000" w:rsidDel="00000000" w:rsidP="00000000" w:rsidRDefault="00000000" w:rsidRPr="00000000" w14:paraId="00000040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Safari。</w:t>
      </w:r>
    </w:p>
    <w:p w:rsidR="00000000" w:rsidDel="00000000" w:rsidP="00000000" w:rsidRDefault="00000000" w:rsidRPr="00000000" w14:paraId="00000041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FireFox。</w:t>
      </w:r>
    </w:p>
    <w:p w:rsidR="00000000" w:rsidDel="00000000" w:rsidP="00000000" w:rsidRDefault="00000000" w:rsidRPr="00000000" w14:paraId="00000042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Edge。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5"/>
        </w:numPr>
        <w:spacing w:after="200" w:line="360" w:lineRule="auto"/>
        <w:ind w:left="72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加分：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使用 CSS 設計模式。</w:t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5"/>
        </w:numPr>
        <w:spacing w:after="200" w:line="360" w:lineRule="auto"/>
        <w:ind w:left="1440" w:hanging="360"/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Fonts w:ascii="Microsoft JhengHei" w:cs="Microsoft JhengHei" w:eastAsia="Microsoft JhengHei" w:hAnsi="Microsoft JhengHei"/>
          <w:rtl w:val="0"/>
        </w:rPr>
        <w:t xml:space="preserve">與成品圖擷圖相似度達 90% 以上。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00" w:line="360" w:lineRule="auto"/>
        <w:rPr>
          <w:rFonts w:ascii="Microsoft JhengHei" w:cs="Microsoft JhengHei" w:eastAsia="Microsoft JhengHei" w:hAnsi="Microsoft JhengHe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pgSz w:h="16834" w:w="11909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Microsoft Jheng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.png"/><Relationship Id="rId21" Type="http://schemas.openxmlformats.org/officeDocument/2006/relationships/image" Target="media/image22.png"/><Relationship Id="rId24" Type="http://schemas.openxmlformats.org/officeDocument/2006/relationships/image" Target="media/image1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25" Type="http://schemas.openxmlformats.org/officeDocument/2006/relationships/image" Target="media/image4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data.gov.tw/dataset/6037" TargetMode="External"/><Relationship Id="rId29" Type="http://schemas.openxmlformats.org/officeDocument/2006/relationships/image" Target="media/image5.png"/><Relationship Id="rId7" Type="http://schemas.openxmlformats.org/officeDocument/2006/relationships/image" Target="media/image21.png"/><Relationship Id="rId8" Type="http://schemas.openxmlformats.org/officeDocument/2006/relationships/image" Target="media/image15.png"/><Relationship Id="rId11" Type="http://schemas.openxmlformats.org/officeDocument/2006/relationships/image" Target="media/image8.png"/><Relationship Id="rId10" Type="http://schemas.openxmlformats.org/officeDocument/2006/relationships/image" Target="media/image11.png"/><Relationship Id="rId13" Type="http://schemas.openxmlformats.org/officeDocument/2006/relationships/image" Target="media/image16.png"/><Relationship Id="rId12" Type="http://schemas.openxmlformats.org/officeDocument/2006/relationships/image" Target="media/image17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19" Type="http://schemas.openxmlformats.org/officeDocument/2006/relationships/image" Target="media/image9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